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42BB" w:rsidRDefault="006542BB" w:rsidP="001317B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22B1">
        <w:rPr>
          <w:rFonts w:ascii="Times New Roman" w:hAnsi="Times New Roman" w:cs="Times New Roman"/>
          <w:b/>
          <w:sz w:val="28"/>
          <w:szCs w:val="28"/>
        </w:rPr>
        <w:t xml:space="preserve">Инструкция по монтажу платы приемника </w:t>
      </w:r>
      <w:r w:rsidR="001317B8" w:rsidRPr="002A22B1">
        <w:rPr>
          <w:rFonts w:ascii="Times New Roman" w:hAnsi="Times New Roman" w:cs="Times New Roman"/>
          <w:b/>
          <w:sz w:val="28"/>
          <w:szCs w:val="28"/>
        </w:rPr>
        <w:t xml:space="preserve">версии </w:t>
      </w:r>
      <w:r w:rsidRPr="002A22B1">
        <w:rPr>
          <w:rFonts w:ascii="Times New Roman" w:hAnsi="Times New Roman" w:cs="Times New Roman"/>
          <w:b/>
          <w:sz w:val="28"/>
          <w:szCs w:val="28"/>
        </w:rPr>
        <w:t>7</w:t>
      </w:r>
      <w:r w:rsidR="001317B8" w:rsidRPr="002A22B1">
        <w:rPr>
          <w:rFonts w:ascii="Times New Roman" w:hAnsi="Times New Roman" w:cs="Times New Roman"/>
          <w:b/>
          <w:sz w:val="28"/>
          <w:szCs w:val="28"/>
        </w:rPr>
        <w:t>.0</w:t>
      </w:r>
      <w:r w:rsidR="005C44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C4484" w:rsidRPr="005C4484">
        <w:rPr>
          <w:rFonts w:ascii="Times New Roman" w:hAnsi="Times New Roman" w:cs="Times New Roman"/>
          <w:b/>
          <w:sz w:val="28"/>
          <w:szCs w:val="28"/>
        </w:rPr>
        <w:t>2 группы</w:t>
      </w:r>
    </w:p>
    <w:p w:rsidR="00F9282A" w:rsidRDefault="00F9282A" w:rsidP="001317B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282A" w:rsidRPr="006A14CF" w:rsidRDefault="006542BB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Монтаж производить сог</w:t>
      </w:r>
      <w:r w:rsidR="00F9282A" w:rsidRPr="006A14CF">
        <w:rPr>
          <w:rFonts w:ascii="Times New Roman" w:hAnsi="Times New Roman" w:cs="Times New Roman"/>
          <w:spacing w:val="-12"/>
          <w:sz w:val="24"/>
        </w:rPr>
        <w:t>ласно таблицы перечня элементов (смотрите таблицу 1).</w:t>
      </w:r>
    </w:p>
    <w:p w:rsidR="006542BB" w:rsidRPr="006A14CF" w:rsidRDefault="006542BB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 xml:space="preserve">В графе поз. </w:t>
      </w:r>
      <w:r w:rsidR="00D43E35" w:rsidRPr="006A14CF">
        <w:rPr>
          <w:rFonts w:ascii="Times New Roman" w:hAnsi="Times New Roman" w:cs="Times New Roman"/>
          <w:spacing w:val="-12"/>
          <w:sz w:val="24"/>
        </w:rPr>
        <w:t>у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казано </w:t>
      </w:r>
      <w:r w:rsidR="00D43E35" w:rsidRPr="006A14CF">
        <w:rPr>
          <w:rFonts w:ascii="Times New Roman" w:hAnsi="Times New Roman" w:cs="Times New Roman"/>
          <w:spacing w:val="-12"/>
          <w:sz w:val="24"/>
        </w:rPr>
        <w:t>позиционное обозначение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 компонента (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R</w:t>
      </w:r>
      <w:r w:rsidRPr="006A14CF">
        <w:rPr>
          <w:rFonts w:ascii="Times New Roman" w:hAnsi="Times New Roman" w:cs="Times New Roman"/>
          <w:spacing w:val="-12"/>
          <w:sz w:val="24"/>
        </w:rPr>
        <w:t>1,</w:t>
      </w:r>
      <w:r w:rsidR="00722F66" w:rsidRPr="006A14CF">
        <w:rPr>
          <w:rFonts w:ascii="Times New Roman" w:hAnsi="Times New Roman" w:cs="Times New Roman"/>
          <w:spacing w:val="-12"/>
          <w:sz w:val="24"/>
        </w:rPr>
        <w:t xml:space="preserve"> 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C</w:t>
      </w:r>
      <w:r w:rsidRPr="006A14CF">
        <w:rPr>
          <w:rFonts w:ascii="Times New Roman" w:hAnsi="Times New Roman" w:cs="Times New Roman"/>
          <w:spacing w:val="-12"/>
          <w:sz w:val="24"/>
        </w:rPr>
        <w:t>2,</w:t>
      </w:r>
      <w:r w:rsidR="00722F66" w:rsidRPr="006A14CF">
        <w:rPr>
          <w:rFonts w:ascii="Times New Roman" w:hAnsi="Times New Roman" w:cs="Times New Roman"/>
          <w:spacing w:val="-12"/>
          <w:sz w:val="24"/>
        </w:rPr>
        <w:t xml:space="preserve"> </w:t>
      </w:r>
      <w:r w:rsidRPr="006A14CF">
        <w:rPr>
          <w:rFonts w:ascii="Times New Roman" w:hAnsi="Times New Roman" w:cs="Times New Roman"/>
          <w:spacing w:val="-12"/>
          <w:sz w:val="24"/>
          <w:lang w:val="en-US"/>
        </w:rPr>
        <w:t>U</w:t>
      </w:r>
      <w:r w:rsidRPr="006A14CF">
        <w:rPr>
          <w:rFonts w:ascii="Times New Roman" w:hAnsi="Times New Roman" w:cs="Times New Roman"/>
          <w:spacing w:val="-12"/>
          <w:sz w:val="24"/>
        </w:rPr>
        <w:t>1… и т.д.).</w:t>
      </w:r>
    </w:p>
    <w:p w:rsidR="006542BB" w:rsidRPr="006A14CF" w:rsidRDefault="006542BB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z w:val="24"/>
        </w:rPr>
      </w:pPr>
      <w:r w:rsidRPr="006A14CF">
        <w:rPr>
          <w:rFonts w:ascii="Times New Roman" w:hAnsi="Times New Roman" w:cs="Times New Roman"/>
          <w:sz w:val="24"/>
        </w:rPr>
        <w:t>Компоненты устанавливаются на позиции на плате</w:t>
      </w:r>
      <w:r w:rsidR="00D43E35" w:rsidRPr="006A14CF">
        <w:rPr>
          <w:rFonts w:ascii="Times New Roman" w:hAnsi="Times New Roman" w:cs="Times New Roman"/>
          <w:sz w:val="24"/>
        </w:rPr>
        <w:t>,</w:t>
      </w:r>
      <w:r w:rsidRPr="006A14CF">
        <w:rPr>
          <w:rFonts w:ascii="Times New Roman" w:hAnsi="Times New Roman" w:cs="Times New Roman"/>
          <w:sz w:val="24"/>
        </w:rPr>
        <w:t xml:space="preserve"> соответствующие</w:t>
      </w:r>
      <w:r w:rsidR="00D43E35" w:rsidRPr="006A14CF">
        <w:rPr>
          <w:rFonts w:ascii="Times New Roman" w:hAnsi="Times New Roman" w:cs="Times New Roman"/>
          <w:sz w:val="24"/>
        </w:rPr>
        <w:t xml:space="preserve"> позиционным обозначениям.</w:t>
      </w:r>
    </w:p>
    <w:p w:rsidR="00F9282A" w:rsidRDefault="007C21EA" w:rsidP="006A14CF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3B26DA66" wp14:editId="5974F219">
            <wp:extent cx="3347350" cy="4654445"/>
            <wp:effectExtent l="0" t="5715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15000" contrast="-12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57996" cy="466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2A" w:rsidRPr="002A22B1" w:rsidRDefault="00F9282A" w:rsidP="00F9282A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 w:rsidRPr="00020876">
        <w:rPr>
          <w:rFonts w:ascii="Times New Roman" w:hAnsi="Times New Roman" w:cs="Times New Roman"/>
          <w:b/>
          <w:sz w:val="24"/>
        </w:rPr>
        <w:t>Р</w:t>
      </w:r>
      <w:r w:rsidR="00020876">
        <w:rPr>
          <w:rFonts w:ascii="Times New Roman" w:hAnsi="Times New Roman" w:cs="Times New Roman"/>
          <w:b/>
          <w:sz w:val="24"/>
        </w:rPr>
        <w:t>ис. 1</w:t>
      </w:r>
      <w:r w:rsidR="00020876">
        <w:rPr>
          <w:rFonts w:ascii="Times New Roman" w:hAnsi="Times New Roman" w:cs="Times New Roman"/>
          <w:sz w:val="24"/>
        </w:rPr>
        <w:t xml:space="preserve"> Вид</w:t>
      </w:r>
      <w:r>
        <w:rPr>
          <w:rFonts w:ascii="Times New Roman" w:hAnsi="Times New Roman" w:cs="Times New Roman"/>
          <w:sz w:val="24"/>
        </w:rPr>
        <w:t xml:space="preserve"> печатной платы приемника </w:t>
      </w:r>
      <w:r>
        <w:rPr>
          <w:rFonts w:ascii="Times New Roman" w:hAnsi="Times New Roman" w:cs="Times New Roman"/>
          <w:sz w:val="24"/>
          <w:lang w:val="en-US"/>
        </w:rPr>
        <w:t>v</w:t>
      </w:r>
      <w:r w:rsidRPr="00D61F94">
        <w:rPr>
          <w:rFonts w:ascii="Times New Roman" w:hAnsi="Times New Roman" w:cs="Times New Roman"/>
          <w:sz w:val="24"/>
        </w:rPr>
        <w:t>.7.0</w:t>
      </w:r>
      <w:r w:rsidR="005C4484">
        <w:rPr>
          <w:rFonts w:ascii="Times New Roman" w:hAnsi="Times New Roman" w:cs="Times New Roman"/>
          <w:sz w:val="24"/>
        </w:rPr>
        <w:t xml:space="preserve"> </w:t>
      </w:r>
      <w:r w:rsidR="005C4484">
        <w:rPr>
          <w:rFonts w:ascii="Times New Roman" w:hAnsi="Times New Roman" w:cs="Times New Roman"/>
          <w:sz w:val="24"/>
        </w:rPr>
        <w:t>2 группы</w:t>
      </w:r>
    </w:p>
    <w:p w:rsidR="006542BB" w:rsidRPr="006A14CF" w:rsidRDefault="006542BB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Для удобства монтажа рекомендуются</w:t>
      </w:r>
      <w:r w:rsidR="006A14CF" w:rsidRPr="006A14CF">
        <w:rPr>
          <w:rFonts w:ascii="Times New Roman" w:hAnsi="Times New Roman" w:cs="Times New Roman"/>
          <w:spacing w:val="-12"/>
          <w:sz w:val="24"/>
        </w:rPr>
        <w:t xml:space="preserve"> первыми устанавливать 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многовыводные компоненты, возле которых на </w:t>
      </w:r>
      <w:r w:rsidR="00D43E35" w:rsidRPr="006A14CF">
        <w:rPr>
          <w:rFonts w:ascii="Times New Roman" w:hAnsi="Times New Roman" w:cs="Times New Roman"/>
          <w:spacing w:val="-12"/>
          <w:sz w:val="24"/>
        </w:rPr>
        <w:t>близ</w:t>
      </w:r>
      <w:r w:rsidRPr="006A14CF">
        <w:rPr>
          <w:rFonts w:ascii="Times New Roman" w:hAnsi="Times New Roman" w:cs="Times New Roman"/>
          <w:spacing w:val="-12"/>
          <w:sz w:val="24"/>
        </w:rPr>
        <w:t>ком расстоянии могут находиться мелкие чипы (резисторы, конденсаторы и т.д.), что будет затруднять их монтаж</w:t>
      </w:r>
      <w:r w:rsidR="00D43E35" w:rsidRPr="006A14CF">
        <w:rPr>
          <w:rFonts w:ascii="Times New Roman" w:hAnsi="Times New Roman" w:cs="Times New Roman"/>
          <w:spacing w:val="-12"/>
          <w:sz w:val="24"/>
        </w:rPr>
        <w:t>,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 если действия производить в другом порядке.</w:t>
      </w:r>
    </w:p>
    <w:p w:rsidR="006542BB" w:rsidRPr="006A14CF" w:rsidRDefault="006542BB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При ручном монт</w:t>
      </w:r>
      <w:r w:rsidR="00722F66" w:rsidRPr="006A14CF">
        <w:rPr>
          <w:rFonts w:ascii="Times New Roman" w:hAnsi="Times New Roman" w:cs="Times New Roman"/>
          <w:spacing w:val="-12"/>
          <w:sz w:val="24"/>
        </w:rPr>
        <w:t xml:space="preserve">аже рекомендуются на контактные площадки многовыводных компонентов предварительно нанести </w:t>
      </w:r>
      <w:r w:rsidR="00D43E35" w:rsidRPr="006A14CF">
        <w:rPr>
          <w:rFonts w:ascii="Times New Roman" w:hAnsi="Times New Roman" w:cs="Times New Roman"/>
          <w:spacing w:val="-12"/>
          <w:sz w:val="24"/>
        </w:rPr>
        <w:t>тонкий слой флюса.</w:t>
      </w:r>
    </w:p>
    <w:p w:rsidR="00D43E35" w:rsidRPr="006A14CF" w:rsidRDefault="00722F66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После завершения монтажа и визуального осмотра на наличие дефектов пайки</w:t>
      </w:r>
      <w:r w:rsidR="00D43E35" w:rsidRPr="006A14CF">
        <w:rPr>
          <w:rFonts w:ascii="Times New Roman" w:hAnsi="Times New Roman" w:cs="Times New Roman"/>
          <w:spacing w:val="-12"/>
          <w:sz w:val="24"/>
        </w:rPr>
        <w:t xml:space="preserve"> (не</w:t>
      </w:r>
      <w:r w:rsidRPr="006A14CF">
        <w:rPr>
          <w:rFonts w:ascii="Times New Roman" w:hAnsi="Times New Roman" w:cs="Times New Roman"/>
          <w:spacing w:val="-12"/>
          <w:sz w:val="24"/>
        </w:rPr>
        <w:t>пропай, то есть отсутствие качественно</w:t>
      </w:r>
      <w:r w:rsidR="00D43E35" w:rsidRPr="006A14CF">
        <w:rPr>
          <w:rFonts w:ascii="Times New Roman" w:hAnsi="Times New Roman" w:cs="Times New Roman"/>
          <w:spacing w:val="-12"/>
          <w:sz w:val="24"/>
        </w:rPr>
        <w:t>го соединения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 контактной площадки с компонентом с помощью припоя), а также слияние соседних выводов компонентов припоем, которого не</w:t>
      </w:r>
      <w:r w:rsidR="00D43E35" w:rsidRPr="006A14CF">
        <w:rPr>
          <w:rFonts w:ascii="Times New Roman" w:hAnsi="Times New Roman" w:cs="Times New Roman"/>
          <w:spacing w:val="-12"/>
          <w:sz w:val="24"/>
        </w:rPr>
        <w:t xml:space="preserve"> должно быть. </w:t>
      </w:r>
    </w:p>
    <w:p w:rsidR="00722F66" w:rsidRPr="006A14CF" w:rsidRDefault="00D43E35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П</w:t>
      </w:r>
      <w:r w:rsidR="00722F66" w:rsidRPr="006A14CF">
        <w:rPr>
          <w:rFonts w:ascii="Times New Roman" w:hAnsi="Times New Roman" w:cs="Times New Roman"/>
          <w:spacing w:val="-12"/>
          <w:sz w:val="24"/>
        </w:rPr>
        <w:t>осле завершения монтажа и устранение указанных дефектов необходимо осуществить очистку платы от остатков флюса.</w:t>
      </w:r>
    </w:p>
    <w:p w:rsidR="00722F66" w:rsidRDefault="00722F66" w:rsidP="006A14CF">
      <w:pPr>
        <w:pStyle w:val="a3"/>
        <w:numPr>
          <w:ilvl w:val="0"/>
          <w:numId w:val="2"/>
        </w:numPr>
        <w:spacing w:line="240" w:lineRule="auto"/>
        <w:ind w:left="709" w:firstLine="357"/>
        <w:jc w:val="both"/>
        <w:rPr>
          <w:rFonts w:ascii="Times New Roman" w:hAnsi="Times New Roman" w:cs="Times New Roman"/>
          <w:spacing w:val="-12"/>
          <w:sz w:val="24"/>
        </w:rPr>
      </w:pPr>
      <w:r w:rsidRPr="006A14CF">
        <w:rPr>
          <w:rFonts w:ascii="Times New Roman" w:hAnsi="Times New Roman" w:cs="Times New Roman"/>
          <w:spacing w:val="-12"/>
          <w:sz w:val="24"/>
        </w:rPr>
        <w:t>Очистку платы осуществлять с</w:t>
      </w:r>
      <w:r w:rsidR="00D43E35" w:rsidRPr="006A14CF">
        <w:rPr>
          <w:rFonts w:ascii="Times New Roman" w:hAnsi="Times New Roman" w:cs="Times New Roman"/>
          <w:spacing w:val="-12"/>
          <w:sz w:val="24"/>
        </w:rPr>
        <w:t xml:space="preserve"> </w:t>
      </w:r>
      <w:r w:rsidRPr="006A14CF">
        <w:rPr>
          <w:rFonts w:ascii="Times New Roman" w:hAnsi="Times New Roman" w:cs="Times New Roman"/>
          <w:spacing w:val="-12"/>
          <w:sz w:val="24"/>
        </w:rPr>
        <w:t xml:space="preserve">помощью </w:t>
      </w:r>
      <w:r w:rsidR="00D43E35" w:rsidRPr="006A14CF">
        <w:rPr>
          <w:rFonts w:ascii="Times New Roman" w:hAnsi="Times New Roman" w:cs="Times New Roman"/>
          <w:spacing w:val="-12"/>
          <w:sz w:val="24"/>
        </w:rPr>
        <w:t xml:space="preserve">растворяющих флюс составов (спирт этиловый, </w:t>
      </w:r>
      <w:r w:rsidR="00D43E35" w:rsidRPr="006A14CF">
        <w:rPr>
          <w:rFonts w:ascii="Times New Roman" w:hAnsi="Times New Roman" w:cs="Times New Roman"/>
          <w:spacing w:val="-12"/>
          <w:sz w:val="24"/>
          <w:lang w:val="en-US"/>
        </w:rPr>
        <w:t>Flus</w:t>
      </w:r>
      <w:r w:rsidR="00D43E35" w:rsidRPr="006A14CF">
        <w:rPr>
          <w:rFonts w:ascii="Times New Roman" w:hAnsi="Times New Roman" w:cs="Times New Roman"/>
          <w:spacing w:val="-12"/>
          <w:sz w:val="24"/>
        </w:rPr>
        <w:t xml:space="preserve"> </w:t>
      </w:r>
      <w:r w:rsidR="00D43E35" w:rsidRPr="006A14CF">
        <w:rPr>
          <w:rFonts w:ascii="Times New Roman" w:hAnsi="Times New Roman" w:cs="Times New Roman"/>
          <w:spacing w:val="-12"/>
          <w:sz w:val="24"/>
          <w:lang w:val="en-US"/>
        </w:rPr>
        <w:t>OFF</w:t>
      </w:r>
      <w:r w:rsidR="00D43E35" w:rsidRPr="006A14CF">
        <w:rPr>
          <w:rFonts w:ascii="Times New Roman" w:hAnsi="Times New Roman" w:cs="Times New Roman"/>
          <w:spacing w:val="-12"/>
          <w:sz w:val="24"/>
        </w:rPr>
        <w:t>) и кисти или щетки, подходящих для данной цели.</w:t>
      </w:r>
    </w:p>
    <w:p w:rsidR="00FC40F7" w:rsidRDefault="00FC40F7" w:rsidP="00FC40F7">
      <w:p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</w:p>
    <w:p w:rsidR="00FC40F7" w:rsidRDefault="00FC40F7" w:rsidP="00FC40F7">
      <w:p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</w:p>
    <w:p w:rsidR="00FC40F7" w:rsidRDefault="00FC40F7" w:rsidP="00FC40F7">
      <w:p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</w:p>
    <w:p w:rsidR="00FC40F7" w:rsidRDefault="00FC40F7" w:rsidP="00FC40F7">
      <w:p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</w:p>
    <w:p w:rsidR="00FC40F7" w:rsidRDefault="00FC40F7" w:rsidP="00FC40F7">
      <w:pPr>
        <w:spacing w:line="240" w:lineRule="auto"/>
        <w:jc w:val="both"/>
        <w:rPr>
          <w:rFonts w:ascii="Times New Roman" w:hAnsi="Times New Roman" w:cs="Times New Roman"/>
          <w:spacing w:val="-12"/>
          <w:sz w:val="24"/>
        </w:rPr>
      </w:pPr>
    </w:p>
    <w:tbl>
      <w:tblPr>
        <w:tblpPr w:leftFromText="180" w:rightFromText="180" w:vertAnchor="page" w:horzAnchor="margin" w:tblpX="279" w:tblpY="1807"/>
        <w:tblW w:w="9072" w:type="dxa"/>
        <w:tblLayout w:type="fixed"/>
        <w:tblLook w:val="04A0" w:firstRow="1" w:lastRow="0" w:firstColumn="1" w:lastColumn="0" w:noHBand="0" w:noVBand="1"/>
      </w:tblPr>
      <w:tblGrid>
        <w:gridCol w:w="421"/>
        <w:gridCol w:w="855"/>
        <w:gridCol w:w="2688"/>
        <w:gridCol w:w="851"/>
        <w:gridCol w:w="1843"/>
        <w:gridCol w:w="1275"/>
        <w:gridCol w:w="1139"/>
      </w:tblGrid>
      <w:tr w:rsidR="005C4484" w:rsidTr="005C4484">
        <w:trPr>
          <w:trHeight w:val="50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lastRenderedPageBreak/>
              <w:t>№</w:t>
            </w:r>
          </w:p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Позиция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Ко-во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Номинал, типоразмер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Допустимые нормы/аналог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63A4F7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Сторона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 xml:space="preserve"> CC0603KRX7R7BB103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0,01 мкФ 060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50 В 5%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С3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СС0603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ZRY5V8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B474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0.47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мкФ 0603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br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16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 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С2, С20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 xml:space="preserve"> CC0603KRX7R7BB104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0,1 мкФ 0603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16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 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388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С17, С18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 xml:space="preserve"> CC0603KRX7R7BB105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 мкФ 0603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16 В 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27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С19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 xml:space="preserve"> CC0603KRX5R6BB475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4,7 мкФ 0603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10 В 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28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С5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>GJM1555C1H2R5WB01D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2.5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пФ (±0,05пФ)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50В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С4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br/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GJM1555C1H4R3WB01D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4.3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пФ (±0,05пФ)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50В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С9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 w:rsidRPr="00876C8E"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br/>
              <w:t>GJM1555C1H9R1WB01D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9.1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пФ (±0,05пФ)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50В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С8, С10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Конденсатор керамический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smd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br/>
              <w:t xml:space="preserve"> GJM1555C1H2R7WB01D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2,7 пФ (±0,05пФ)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50В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R1, R2, R3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Pr="004C6723" w:rsidRDefault="005C4484" w:rsidP="005C4484">
            <w:pPr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Чип</w:t>
            </w:r>
            <w:r w:rsidRPr="004A3D3F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резистор</w:t>
            </w:r>
            <w:r w:rsidRPr="004A3D3F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(SMD)</w:t>
            </w:r>
            <w:r w:rsidRPr="0052159D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 w:rsidRPr="009D42B1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RC0603FR-07330RL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330 Ом 0603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0,1 Вт 1%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Y1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Резонатор 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SMD02016C4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01.XMF.109HHTF0032000000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32MH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z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, </w:t>
            </w:r>
            <w:r w:rsidRPr="00B613C4">
              <w:rPr>
                <w:rFonts w:ascii="Times New Roman" w:hAnsi="Times New Roman"/>
                <w:color w:val="000000"/>
                <w:sz w:val="16"/>
                <w:szCs w:val="16"/>
              </w:rPr>
              <w:t>2x1.6мм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10pF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,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 w:rsidRPr="00B613C4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-</w:t>
            </w:r>
            <w:r w:rsidRPr="00B613C4">
              <w:rPr>
                <w:rFonts w:ascii="Times New Roman" w:hAnsi="Times New Roman"/>
                <w:color w:val="000000"/>
                <w:sz w:val="16"/>
                <w:szCs w:val="16"/>
              </w:rPr>
              <w:t>30~85C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SW1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Тактовая кнопка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3*4*2mm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 w:rsidRPr="00B06457">
              <w:rPr>
                <w:rFonts w:ascii="Times New Roman" w:hAnsi="Times New Roman"/>
                <w:color w:val="000000"/>
                <w:sz w:val="16"/>
                <w:szCs w:val="16"/>
              </w:rPr>
              <w:t>2pin 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5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J1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Разъем ВЧ YG-IPEX-20441-001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IPEX-20441-001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355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D1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 w:rsidRPr="002552A0">
              <w:rPr>
                <w:rFonts w:ascii="Times New Roman" w:hAnsi="Times New Roman"/>
                <w:color w:val="000000"/>
                <w:sz w:val="16"/>
                <w:szCs w:val="16"/>
              </w:rPr>
              <w:t>Светодиод</w:t>
            </w:r>
            <w:r w:rsidRPr="002552A0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SMD LED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 w:rsidRPr="002552A0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FYLS-0603PGC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0603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, </w:t>
            </w:r>
            <w:r w:rsidRPr="000E3A0F">
              <w:rPr>
                <w:rFonts w:ascii="Times New Roman" w:hAnsi="Times New Roman"/>
                <w:color w:val="000000"/>
                <w:sz w:val="16"/>
                <w:szCs w:val="16"/>
              </w:rPr>
              <w:t>зеленый 525нм, 360мкд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39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L2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Индуктивность SMD LQW15AN18NG80D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18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nH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L1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Индуктивность SMD MLF2012C150KT000</w:t>
            </w:r>
            <w:r w:rsidRPr="000E3A0F">
              <w:rPr>
                <w:rFonts w:ascii="Times New Roman" w:hAnsi="Times New Roman"/>
                <w:color w:val="000000"/>
                <w:sz w:val="16"/>
                <w:szCs w:val="16"/>
              </w:rPr>
              <w:br/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Фильтр помех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15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uH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0805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17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L3, L4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Индуктивность SMD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LQW15AN15NG80D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15 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uH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0402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10%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18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U4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Микроконтроллер STM32G031G8U6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64 МГц, </w:t>
            </w: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UFQFPN-28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</w:t>
            </w: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4x4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mm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1,7-3,6 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19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U1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Микросхема приёмопередатчика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SX1262IMLTRT </w:t>
            </w:r>
            <w:r w:rsidRPr="005D3385">
              <w:rPr>
                <w:rFonts w:ascii="Open Sans" w:hAnsi="Open Sans" w:cs="Open Sans"/>
                <w:b/>
                <w:bCs/>
                <w:color w:val="000000"/>
                <w:sz w:val="54"/>
                <w:szCs w:val="54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0 </w:t>
            </w: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МГц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, </w:t>
            </w: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QFN-20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 </w:t>
            </w:r>
            <w:r w:rsidRPr="00CA31B2">
              <w:rPr>
                <w:rFonts w:ascii="Times New Roman" w:hAnsi="Times New Roman"/>
                <w:color w:val="000000"/>
                <w:sz w:val="16"/>
                <w:szCs w:val="16"/>
              </w:rPr>
              <w:t>4x4</w:t>
            </w:r>
            <w:r w:rsidRPr="00CA31B2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mm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1,8-3,7 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20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U3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ULDO регулятор напряжения</w:t>
            </w:r>
            <w:r w:rsidRPr="00055FC0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TJ9198GSF5-3.3D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3,3В, </w:t>
            </w:r>
            <w:r w:rsidRPr="005D3385">
              <w:rPr>
                <w:rFonts w:ascii="Times New Roman" w:hAnsi="Times New Roman"/>
                <w:color w:val="000000"/>
                <w:sz w:val="16"/>
                <w:szCs w:val="16"/>
              </w:rPr>
              <w:t>SOT-23-5L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3,3-6 В 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52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X1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Pr="00F843EB" w:rsidRDefault="005C4484" w:rsidP="005C4484">
            <w:pPr>
              <w:tabs>
                <w:tab w:val="right" w:pos="15704"/>
              </w:tabs>
              <w:spacing w:line="264" w:lineRule="auto"/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Кварцевый генератор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br/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 xml:space="preserve">SMD03225C4 </w:t>
            </w:r>
            <w:r w:rsidRPr="00F843EB">
              <w:rPr>
                <w:rFonts w:ascii="Times New Roman" w:hAnsi="Times New Roman"/>
                <w:color w:val="3D3D3D"/>
                <w:sz w:val="18"/>
                <w:szCs w:val="18"/>
              </w:rPr>
              <w:t>SOC3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7102C" w:rsidRPr="00B7102C" w:rsidRDefault="005C4484" w:rsidP="00B7102C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B7102C">
              <w:rPr>
                <w:rFonts w:ascii="Times New Roman" w:hAnsi="Times New Roman"/>
                <w:color w:val="000000"/>
                <w:sz w:val="16"/>
                <w:szCs w:val="16"/>
              </w:rPr>
              <w:t>32</w:t>
            </w:r>
            <w:r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MHz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,</w:t>
            </w:r>
            <w:r w:rsidRPr="00B7102C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</w:t>
            </w:r>
            <w:r w:rsidRPr="00846BA8">
              <w:rPr>
                <w:rFonts w:ascii="Times New Roman" w:hAnsi="Times New Roman"/>
                <w:color w:val="000000"/>
                <w:sz w:val="16"/>
                <w:szCs w:val="16"/>
              </w:rPr>
              <w:t>T/CM </w:t>
            </w:r>
            <w:r w:rsidR="00B7102C">
              <w:rPr>
                <w:rFonts w:ascii="Times New Roman" w:hAnsi="Times New Roman"/>
                <w:color w:val="000000"/>
                <w:sz w:val="16"/>
                <w:szCs w:val="16"/>
              </w:rPr>
              <w:br/>
            </w:r>
            <w:r w:rsidR="00B7102C" w:rsidRPr="00CA31B2">
              <w:rPr>
                <w:rFonts w:ascii="Times New Roman" w:hAnsi="Times New Roman"/>
                <w:color w:val="000000"/>
                <w:sz w:val="16"/>
                <w:szCs w:val="16"/>
              </w:rPr>
              <w:t>3.</w:t>
            </w:r>
            <w:bookmarkStart w:id="0" w:name="_GoBack"/>
            <w:bookmarkEnd w:id="0"/>
            <w:r w:rsidR="00B7102C" w:rsidRPr="00CA31B2">
              <w:rPr>
                <w:rFonts w:ascii="Times New Roman" w:hAnsi="Times New Roman"/>
                <w:color w:val="000000"/>
                <w:sz w:val="16"/>
                <w:szCs w:val="16"/>
              </w:rPr>
              <w:t>3х2.5</w:t>
            </w:r>
            <w:r w:rsidR="00B7102C" w:rsidRPr="00CA31B2">
              <w:rPr>
                <w:rFonts w:ascii="Times New Roman" w:hAnsi="Times New Roman"/>
                <w:color w:val="000000"/>
                <w:sz w:val="16"/>
                <w:szCs w:val="16"/>
                <w:lang w:val="en-US"/>
              </w:rPr>
              <w:t>mm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Pr="00F843EB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B7102C">
              <w:rPr>
                <w:rFonts w:ascii="Times New Roman" w:hAnsi="Times New Roman"/>
                <w:color w:val="000000"/>
                <w:sz w:val="16"/>
                <w:szCs w:val="16"/>
              </w:rPr>
              <w:t>3.3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Верх</w:t>
            </w:r>
          </w:p>
        </w:tc>
      </w:tr>
      <w:tr w:rsidR="005C4484" w:rsidTr="005C4484">
        <w:trPr>
          <w:trHeight w:val="1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Плата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P245_rx_v7.2_P245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4484" w:rsidRDefault="005C4484" w:rsidP="005C4484">
            <w:pPr>
              <w:tabs>
                <w:tab w:val="right" w:pos="15704"/>
              </w:tabs>
              <w:spacing w:line="26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</w:tbl>
    <w:p w:rsidR="005C4484" w:rsidRPr="00DA7881" w:rsidRDefault="005C4484" w:rsidP="005C4484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Таблица</w:t>
      </w:r>
      <w:r w:rsidRPr="00B525B3">
        <w:rPr>
          <w:rFonts w:ascii="Times New Roman" w:hAnsi="Times New Roman" w:cs="Times New Roman"/>
          <w:b/>
          <w:sz w:val="24"/>
        </w:rPr>
        <w:t>.</w:t>
      </w:r>
      <w:r>
        <w:rPr>
          <w:rFonts w:ascii="Times New Roman" w:hAnsi="Times New Roman" w:cs="Times New Roman"/>
          <w:b/>
          <w:sz w:val="24"/>
        </w:rPr>
        <w:t>1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Перечень элементов</w:t>
      </w:r>
      <w:r>
        <w:rPr>
          <w:rFonts w:ascii="Times New Roman" w:hAnsi="Times New Roman" w:cs="Times New Roman"/>
          <w:sz w:val="24"/>
        </w:rPr>
        <w:t xml:space="preserve"> приёмника </w:t>
      </w:r>
      <w:r>
        <w:rPr>
          <w:rFonts w:ascii="Times New Roman" w:hAnsi="Times New Roman" w:cs="Times New Roman"/>
          <w:sz w:val="24"/>
          <w:lang w:val="en-US"/>
        </w:rPr>
        <w:t>v</w:t>
      </w:r>
      <w:r w:rsidRPr="00DA7881">
        <w:rPr>
          <w:rFonts w:ascii="Times New Roman" w:hAnsi="Times New Roman" w:cs="Times New Roman"/>
          <w:sz w:val="24"/>
        </w:rPr>
        <w:t xml:space="preserve">.7.0 </w:t>
      </w:r>
      <w:r>
        <w:rPr>
          <w:rFonts w:ascii="Times New Roman" w:hAnsi="Times New Roman" w:cs="Times New Roman"/>
          <w:sz w:val="24"/>
        </w:rPr>
        <w:t>2 группы</w:t>
      </w:r>
    </w:p>
    <w:p w:rsidR="00D61F94" w:rsidRDefault="00354229" w:rsidP="00DA7881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7C023DC" wp14:editId="0D8AC1CA">
            <wp:extent cx="3470180" cy="4712100"/>
            <wp:effectExtent l="7620" t="0" r="508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14000" contrast="-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79839" cy="472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881" w:rsidRPr="00DA7881" w:rsidRDefault="00DA7881" w:rsidP="00386DAE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  <w:r w:rsidRPr="00B525B3">
        <w:rPr>
          <w:rFonts w:ascii="Times New Roman" w:hAnsi="Times New Roman" w:cs="Times New Roman"/>
          <w:b/>
          <w:sz w:val="24"/>
        </w:rPr>
        <w:t>Рис.</w:t>
      </w:r>
      <w:r w:rsidR="00020876" w:rsidRPr="00B525B3">
        <w:rPr>
          <w:rFonts w:ascii="Times New Roman" w:hAnsi="Times New Roman" w:cs="Times New Roman"/>
          <w:b/>
          <w:sz w:val="24"/>
        </w:rPr>
        <w:t>2</w:t>
      </w:r>
      <w:r w:rsidR="00020876">
        <w:rPr>
          <w:rFonts w:ascii="Times New Roman" w:hAnsi="Times New Roman" w:cs="Times New Roman"/>
          <w:sz w:val="24"/>
        </w:rPr>
        <w:t xml:space="preserve"> Плата</w:t>
      </w:r>
      <w:r>
        <w:rPr>
          <w:rFonts w:ascii="Times New Roman" w:hAnsi="Times New Roman" w:cs="Times New Roman"/>
          <w:sz w:val="24"/>
        </w:rPr>
        <w:t xml:space="preserve"> приёмника </w:t>
      </w:r>
      <w:r>
        <w:rPr>
          <w:rFonts w:ascii="Times New Roman" w:hAnsi="Times New Roman" w:cs="Times New Roman"/>
          <w:sz w:val="24"/>
          <w:lang w:val="en-US"/>
        </w:rPr>
        <w:t>v</w:t>
      </w:r>
      <w:r w:rsidRPr="00DA7881">
        <w:rPr>
          <w:rFonts w:ascii="Times New Roman" w:hAnsi="Times New Roman" w:cs="Times New Roman"/>
          <w:sz w:val="24"/>
        </w:rPr>
        <w:t xml:space="preserve">.7.0 </w:t>
      </w:r>
      <w:r w:rsidR="005C4484">
        <w:rPr>
          <w:rFonts w:ascii="Times New Roman" w:hAnsi="Times New Roman" w:cs="Times New Roman"/>
          <w:sz w:val="24"/>
        </w:rPr>
        <w:t>2 группы</w:t>
      </w:r>
      <w:r w:rsidR="00677D8A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с выполненным монтажом компонентов</w:t>
      </w:r>
    </w:p>
    <w:p w:rsidR="00DA7881" w:rsidRDefault="00DA7881" w:rsidP="00D61F94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</w:rPr>
      </w:pPr>
    </w:p>
    <w:sectPr w:rsidR="00DA78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421231"/>
    <w:multiLevelType w:val="hybridMultilevel"/>
    <w:tmpl w:val="87A088A0"/>
    <w:lvl w:ilvl="0" w:tplc="DAD493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7CD13BB9"/>
    <w:multiLevelType w:val="hybridMultilevel"/>
    <w:tmpl w:val="7E68CEAC"/>
    <w:lvl w:ilvl="0" w:tplc="DAD493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A8"/>
    <w:rsid w:val="00020876"/>
    <w:rsid w:val="000765A8"/>
    <w:rsid w:val="000D1DB0"/>
    <w:rsid w:val="001317B8"/>
    <w:rsid w:val="002A22B1"/>
    <w:rsid w:val="00354229"/>
    <w:rsid w:val="00386DAE"/>
    <w:rsid w:val="005C4484"/>
    <w:rsid w:val="006542BB"/>
    <w:rsid w:val="00677D8A"/>
    <w:rsid w:val="006A14CF"/>
    <w:rsid w:val="00722F66"/>
    <w:rsid w:val="00770BEC"/>
    <w:rsid w:val="007C21EA"/>
    <w:rsid w:val="00950A73"/>
    <w:rsid w:val="00A62D3C"/>
    <w:rsid w:val="00B525B3"/>
    <w:rsid w:val="00B7102C"/>
    <w:rsid w:val="00CA31B2"/>
    <w:rsid w:val="00D43E35"/>
    <w:rsid w:val="00D61F94"/>
    <w:rsid w:val="00DA7881"/>
    <w:rsid w:val="00F02260"/>
    <w:rsid w:val="00F9282A"/>
    <w:rsid w:val="00FC4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1C658D"/>
  <w15:chartTrackingRefBased/>
  <w15:docId w15:val="{658BAFA4-378A-408B-918A-DA7CE55FC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928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FA5B6C-4493-4DA1-AC1F-5B3106948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</Pages>
  <Words>473</Words>
  <Characters>2697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</cp:revision>
  <dcterms:created xsi:type="dcterms:W3CDTF">2026-08-07T06:43:00Z</dcterms:created>
  <dcterms:modified xsi:type="dcterms:W3CDTF">2026-08-07T09:35:00Z</dcterms:modified>
</cp:coreProperties>
</file>